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75" w:rsidRPr="00EA3763" w:rsidRDefault="004C6175" w:rsidP="004C6175">
      <w:pPr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 w:rsidRPr="00EA3763">
        <w:rPr>
          <w:b/>
          <w:sz w:val="24"/>
          <w:szCs w:val="24"/>
          <w:lang w:val="lt-LT"/>
        </w:rPr>
        <w:t xml:space="preserve">DĖL </w:t>
      </w:r>
      <w:r w:rsidR="003F622B" w:rsidRPr="00EA3763">
        <w:rPr>
          <w:b/>
          <w:sz w:val="24"/>
          <w:szCs w:val="24"/>
          <w:lang w:val="lt-LT"/>
        </w:rPr>
        <w:t>ROKIŠKIO RAJONO SAVIVALDYBĖS TARYBOS 201</w:t>
      </w:r>
      <w:r w:rsidR="007E2E9B" w:rsidRPr="00EA3763">
        <w:rPr>
          <w:b/>
          <w:sz w:val="24"/>
          <w:szCs w:val="24"/>
          <w:lang w:val="lt-LT"/>
        </w:rPr>
        <w:t>7</w:t>
      </w:r>
      <w:r w:rsidR="003F622B" w:rsidRPr="00EA3763">
        <w:rPr>
          <w:b/>
          <w:sz w:val="24"/>
          <w:szCs w:val="24"/>
          <w:lang w:val="lt-LT"/>
        </w:rPr>
        <w:t xml:space="preserve"> M. </w:t>
      </w:r>
      <w:r w:rsidR="007E2E9B" w:rsidRPr="00EA3763">
        <w:rPr>
          <w:b/>
          <w:sz w:val="24"/>
          <w:szCs w:val="24"/>
          <w:lang w:val="lt-LT"/>
        </w:rPr>
        <w:t>LAPKRIČIO</w:t>
      </w:r>
      <w:r w:rsidR="003F622B" w:rsidRPr="00EA3763">
        <w:rPr>
          <w:b/>
          <w:sz w:val="24"/>
          <w:szCs w:val="24"/>
          <w:lang w:val="lt-LT"/>
        </w:rPr>
        <w:t xml:space="preserve"> </w:t>
      </w:r>
      <w:r w:rsidR="007E2E9B" w:rsidRPr="00EA3763">
        <w:rPr>
          <w:b/>
          <w:sz w:val="24"/>
          <w:szCs w:val="24"/>
          <w:lang w:val="lt-LT"/>
        </w:rPr>
        <w:t>30</w:t>
      </w:r>
      <w:r w:rsidR="003F622B" w:rsidRPr="00EA3763">
        <w:rPr>
          <w:b/>
          <w:sz w:val="24"/>
          <w:szCs w:val="24"/>
          <w:lang w:val="lt-LT"/>
        </w:rPr>
        <w:t xml:space="preserve"> D. SPRENDIMO NR. TS-1</w:t>
      </w:r>
      <w:r w:rsidR="007E2E9B" w:rsidRPr="00EA3763">
        <w:rPr>
          <w:b/>
          <w:sz w:val="24"/>
          <w:szCs w:val="24"/>
          <w:lang w:val="lt-LT"/>
        </w:rPr>
        <w:t>99</w:t>
      </w:r>
      <w:r w:rsidR="003F622B" w:rsidRPr="00EA3763">
        <w:rPr>
          <w:b/>
          <w:sz w:val="24"/>
          <w:szCs w:val="24"/>
          <w:lang w:val="lt-LT"/>
        </w:rPr>
        <w:t xml:space="preserve"> „DĖL </w:t>
      </w:r>
      <w:r w:rsidRPr="00EA3763">
        <w:rPr>
          <w:b/>
          <w:sz w:val="24"/>
          <w:szCs w:val="24"/>
          <w:lang w:val="lt-LT"/>
        </w:rPr>
        <w:t>ROKIŠKIO RAJONO SAVIVALDYBĖS BŪSTO FONDO IR SOCIALINIO BŪSTO FONDO SĄRAŠŲ PATVIRTINIMO</w:t>
      </w:r>
      <w:r w:rsidR="003F622B" w:rsidRPr="00EA3763">
        <w:rPr>
          <w:b/>
          <w:sz w:val="24"/>
          <w:szCs w:val="24"/>
          <w:lang w:val="lt-LT"/>
        </w:rPr>
        <w:t>“ DALINIO PAKEITIMO</w:t>
      </w:r>
    </w:p>
    <w:p w:rsidR="004C6175" w:rsidRPr="00EA3763" w:rsidRDefault="004C6175" w:rsidP="004C6175">
      <w:pPr>
        <w:jc w:val="center"/>
        <w:rPr>
          <w:sz w:val="24"/>
          <w:szCs w:val="24"/>
          <w:lang w:val="lt-LT"/>
        </w:rPr>
      </w:pPr>
    </w:p>
    <w:p w:rsidR="004C6175" w:rsidRPr="00EA3763" w:rsidRDefault="004C6175" w:rsidP="004C6175">
      <w:pPr>
        <w:jc w:val="center"/>
        <w:rPr>
          <w:sz w:val="24"/>
          <w:szCs w:val="24"/>
          <w:lang w:val="lt-LT"/>
        </w:rPr>
      </w:pPr>
      <w:r w:rsidRPr="00EA3763">
        <w:rPr>
          <w:sz w:val="24"/>
          <w:szCs w:val="24"/>
          <w:lang w:val="lt-LT"/>
        </w:rPr>
        <w:t>201</w:t>
      </w:r>
      <w:r w:rsidR="003F622B" w:rsidRPr="00EA3763">
        <w:rPr>
          <w:sz w:val="24"/>
          <w:szCs w:val="24"/>
          <w:lang w:val="lt-LT"/>
        </w:rPr>
        <w:t>8</w:t>
      </w:r>
      <w:r w:rsidRPr="00EA3763">
        <w:rPr>
          <w:sz w:val="24"/>
          <w:szCs w:val="24"/>
          <w:lang w:val="lt-LT"/>
        </w:rPr>
        <w:t xml:space="preserve"> m. </w:t>
      </w:r>
      <w:r w:rsidR="00BC7E73">
        <w:rPr>
          <w:sz w:val="24"/>
          <w:szCs w:val="24"/>
          <w:lang w:val="lt-LT"/>
        </w:rPr>
        <w:t>gruodžio</w:t>
      </w:r>
      <w:r w:rsidRPr="00EA3763">
        <w:rPr>
          <w:sz w:val="24"/>
          <w:szCs w:val="24"/>
          <w:lang w:val="lt-LT"/>
        </w:rPr>
        <w:t xml:space="preserve"> </w:t>
      </w:r>
      <w:r w:rsidR="00BC7E73">
        <w:rPr>
          <w:sz w:val="24"/>
          <w:szCs w:val="24"/>
          <w:lang w:val="lt-LT"/>
        </w:rPr>
        <w:t>2</w:t>
      </w:r>
      <w:r w:rsidR="00801FED">
        <w:rPr>
          <w:sz w:val="24"/>
          <w:szCs w:val="24"/>
          <w:lang w:val="lt-LT"/>
        </w:rPr>
        <w:t>1</w:t>
      </w:r>
      <w:r w:rsidRPr="00EA3763">
        <w:rPr>
          <w:sz w:val="24"/>
          <w:szCs w:val="24"/>
          <w:lang w:val="lt-LT"/>
        </w:rPr>
        <w:t xml:space="preserve"> d. Nr. TS-</w:t>
      </w:r>
    </w:p>
    <w:p w:rsidR="004C6175" w:rsidRDefault="004C6175" w:rsidP="004C6175">
      <w:pPr>
        <w:jc w:val="center"/>
        <w:rPr>
          <w:sz w:val="24"/>
          <w:szCs w:val="24"/>
          <w:lang w:val="lt-LT"/>
        </w:rPr>
      </w:pPr>
      <w:r w:rsidRPr="00EA3763">
        <w:rPr>
          <w:sz w:val="24"/>
          <w:szCs w:val="24"/>
          <w:lang w:val="lt-LT"/>
        </w:rPr>
        <w:t>Rokiškis</w:t>
      </w:r>
    </w:p>
    <w:p w:rsidR="00A63384" w:rsidRPr="00EA3763" w:rsidRDefault="00A63384" w:rsidP="004C6175">
      <w:pPr>
        <w:jc w:val="center"/>
        <w:rPr>
          <w:sz w:val="24"/>
          <w:szCs w:val="24"/>
          <w:lang w:val="lt-LT"/>
        </w:rPr>
      </w:pPr>
    </w:p>
    <w:p w:rsidR="004C6175" w:rsidRPr="00EA3763" w:rsidRDefault="004C6175" w:rsidP="004C6175">
      <w:pPr>
        <w:rPr>
          <w:sz w:val="24"/>
          <w:szCs w:val="24"/>
          <w:lang w:val="lt-LT"/>
        </w:rPr>
      </w:pPr>
    </w:p>
    <w:p w:rsidR="00F328FE" w:rsidRDefault="004C6175" w:rsidP="004F4F53">
      <w:pPr>
        <w:jc w:val="both"/>
        <w:rPr>
          <w:sz w:val="24"/>
          <w:szCs w:val="24"/>
          <w:lang w:val="lt-LT"/>
        </w:rPr>
      </w:pPr>
      <w:r w:rsidRPr="00EA3763">
        <w:rPr>
          <w:sz w:val="24"/>
          <w:szCs w:val="24"/>
          <w:lang w:val="lt-LT"/>
        </w:rPr>
        <w:tab/>
        <w:t>Vadovaudamasi Lietuvos Respublikos vietos savivaldos įstatymo 1</w:t>
      </w:r>
      <w:r w:rsidR="00520F4C" w:rsidRPr="00EA3763">
        <w:rPr>
          <w:sz w:val="24"/>
          <w:szCs w:val="24"/>
          <w:lang w:val="lt-LT"/>
        </w:rPr>
        <w:t xml:space="preserve">6 straipsnio 2 dalies 31 punktu, 18 straipsnio 1 dalimi </w:t>
      </w:r>
      <w:r w:rsidRPr="00EA3763">
        <w:rPr>
          <w:sz w:val="24"/>
          <w:szCs w:val="24"/>
          <w:lang w:val="lt-LT"/>
        </w:rPr>
        <w:t>ir Lietuvos Respublikos paramos būstui įsigyti ar išsinuomoti įstatymo 4 straipsnio 5 dalies 4 punktu, Rokiškio rajono savivaldyb</w:t>
      </w:r>
      <w:r w:rsidR="003F622B" w:rsidRPr="00EA3763">
        <w:rPr>
          <w:sz w:val="24"/>
          <w:szCs w:val="24"/>
          <w:lang w:val="lt-LT"/>
        </w:rPr>
        <w:t>ės taryba</w:t>
      </w:r>
      <w:r w:rsidR="00592A29" w:rsidRPr="00EA3763">
        <w:rPr>
          <w:sz w:val="24"/>
          <w:szCs w:val="24"/>
          <w:lang w:val="lt-LT"/>
        </w:rPr>
        <w:t xml:space="preserve"> </w:t>
      </w:r>
      <w:r w:rsidR="003F622B" w:rsidRPr="00EA3763">
        <w:rPr>
          <w:sz w:val="24"/>
          <w:szCs w:val="24"/>
          <w:lang w:val="lt-LT"/>
        </w:rPr>
        <w:t>n u s p r e n d ž i a</w:t>
      </w:r>
      <w:r w:rsidR="00347CC2" w:rsidRPr="00EA3763">
        <w:rPr>
          <w:sz w:val="24"/>
          <w:szCs w:val="24"/>
          <w:lang w:val="lt-LT"/>
        </w:rPr>
        <w:t>:</w:t>
      </w:r>
    </w:p>
    <w:p w:rsidR="00AA7FBF" w:rsidRDefault="00CA627B" w:rsidP="00993991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1</w:t>
      </w:r>
      <w:r w:rsidRPr="00B93020">
        <w:rPr>
          <w:sz w:val="24"/>
          <w:szCs w:val="24"/>
          <w:lang w:val="lt-LT"/>
        </w:rPr>
        <w:t xml:space="preserve">. </w:t>
      </w:r>
      <w:r w:rsidRPr="00E00DC6">
        <w:rPr>
          <w:sz w:val="24"/>
          <w:szCs w:val="24"/>
          <w:lang w:val="lt-LT"/>
        </w:rPr>
        <w:t>Iš dalies pakeisti</w:t>
      </w:r>
      <w:r w:rsidR="008829BB">
        <w:rPr>
          <w:sz w:val="24"/>
          <w:szCs w:val="24"/>
          <w:lang w:val="lt-LT"/>
        </w:rPr>
        <w:t xml:space="preserve"> </w:t>
      </w:r>
      <w:r w:rsidR="00323FD6" w:rsidRPr="00E00DC6">
        <w:rPr>
          <w:sz w:val="24"/>
          <w:szCs w:val="24"/>
          <w:lang w:val="lt-LT"/>
        </w:rPr>
        <w:t>Rokiškio rajono savivaldybės 2017 m. lapkričio 30 d. tarybos sprendim</w:t>
      </w:r>
      <w:r w:rsidR="00993991">
        <w:rPr>
          <w:sz w:val="24"/>
          <w:szCs w:val="24"/>
          <w:lang w:val="lt-LT"/>
        </w:rPr>
        <w:t>u</w:t>
      </w:r>
      <w:r w:rsidR="00323FD6" w:rsidRPr="00E00DC6">
        <w:rPr>
          <w:sz w:val="24"/>
          <w:szCs w:val="24"/>
          <w:lang w:val="lt-LT"/>
        </w:rPr>
        <w:t xml:space="preserve"> Nr. TS-199 „Dėl Rokiškio rajono savivaldybės būsto fondo ir socialinio būsto fondo sąrašų patvirtinimo“</w:t>
      </w:r>
      <w:r w:rsidR="00993991">
        <w:rPr>
          <w:sz w:val="24"/>
          <w:szCs w:val="24"/>
          <w:lang w:val="lt-LT"/>
        </w:rPr>
        <w:t xml:space="preserve"> patvirtintą </w:t>
      </w:r>
      <w:r w:rsidR="00AA7FBF" w:rsidRPr="00EA3763">
        <w:rPr>
          <w:sz w:val="24"/>
          <w:szCs w:val="24"/>
          <w:lang w:val="lt-LT"/>
        </w:rPr>
        <w:t>Rokiškio rajono savivaldybės būsto fond</w:t>
      </w:r>
      <w:r w:rsidR="00AA7FBF">
        <w:rPr>
          <w:sz w:val="24"/>
          <w:szCs w:val="24"/>
          <w:lang w:val="lt-LT"/>
        </w:rPr>
        <w:t>o sąrašą ir dalyje ,,</w:t>
      </w:r>
      <w:proofErr w:type="spellStart"/>
      <w:r w:rsidR="00AA7FBF">
        <w:rPr>
          <w:sz w:val="24"/>
          <w:szCs w:val="24"/>
          <w:lang w:val="lt-LT"/>
        </w:rPr>
        <w:t>Juodupės</w:t>
      </w:r>
      <w:proofErr w:type="spellEnd"/>
      <w:r w:rsidR="00AA7FBF">
        <w:rPr>
          <w:sz w:val="24"/>
          <w:szCs w:val="24"/>
          <w:lang w:val="lt-LT"/>
        </w:rPr>
        <w:t xml:space="preserve"> seniūnija“ įrašyti:</w:t>
      </w:r>
    </w:p>
    <w:p w:rsidR="00AA7FBF" w:rsidRDefault="00AA7FBF" w:rsidP="00993991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7C20AF">
        <w:rPr>
          <w:sz w:val="24"/>
          <w:szCs w:val="24"/>
          <w:lang w:val="lt-LT"/>
        </w:rPr>
        <w:tab/>
      </w:r>
      <w:r w:rsidR="007C20AF">
        <w:rPr>
          <w:sz w:val="24"/>
          <w:szCs w:val="24"/>
          <w:lang w:val="lt-LT"/>
        </w:rPr>
        <w:tab/>
      </w:r>
      <w:r w:rsidR="007C20AF">
        <w:rPr>
          <w:sz w:val="24"/>
          <w:szCs w:val="24"/>
          <w:lang w:val="lt-LT"/>
        </w:rPr>
        <w:tab/>
      </w:r>
      <w:r w:rsidR="007C20AF">
        <w:rPr>
          <w:sz w:val="24"/>
          <w:szCs w:val="24"/>
          <w:lang w:val="lt-LT"/>
        </w:rPr>
        <w:tab/>
      </w:r>
      <w:r w:rsidR="007C20AF">
        <w:rPr>
          <w:sz w:val="24"/>
          <w:szCs w:val="24"/>
          <w:lang w:val="lt-LT"/>
        </w:rPr>
        <w:tab/>
      </w:r>
      <w:r w:rsidR="007C20AF">
        <w:rPr>
          <w:sz w:val="24"/>
          <w:szCs w:val="24"/>
          <w:lang w:val="lt-LT"/>
        </w:rPr>
        <w:tab/>
      </w:r>
      <w:r w:rsidR="007C20AF">
        <w:rPr>
          <w:sz w:val="24"/>
          <w:szCs w:val="24"/>
          <w:lang w:val="lt-LT"/>
        </w:rPr>
        <w:tab/>
      </w:r>
      <w:r w:rsidR="007C20AF">
        <w:rPr>
          <w:sz w:val="24"/>
          <w:szCs w:val="24"/>
          <w:lang w:val="lt-LT"/>
        </w:rPr>
        <w:tab/>
      </w:r>
      <w:r w:rsidR="007C20AF">
        <w:rPr>
          <w:sz w:val="24"/>
          <w:szCs w:val="24"/>
          <w:lang w:val="lt-LT"/>
        </w:rPr>
        <w:tab/>
      </w:r>
      <w:r w:rsidR="007C20AF">
        <w:rPr>
          <w:sz w:val="24"/>
          <w:szCs w:val="24"/>
          <w:lang w:val="lt-LT"/>
        </w:rPr>
        <w:tab/>
      </w:r>
      <w:r w:rsidR="007C20AF">
        <w:rPr>
          <w:sz w:val="24"/>
          <w:szCs w:val="24"/>
          <w:lang w:val="lt-LT"/>
        </w:rPr>
        <w:tab/>
        <w:t xml:space="preserve">    </w:t>
      </w:r>
      <w:r w:rsidR="001B25E2">
        <w:rPr>
          <w:sz w:val="24"/>
          <w:szCs w:val="24"/>
          <w:lang w:val="lt-LT"/>
        </w:rPr>
        <w:t xml:space="preserve">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5954"/>
        <w:gridCol w:w="2409"/>
      </w:tblGrid>
      <w:tr w:rsidR="00AA7FBF" w:rsidRPr="00794F5A" w:rsidTr="00801FED">
        <w:trPr>
          <w:trHeight w:val="147"/>
        </w:trPr>
        <w:tc>
          <w:tcPr>
            <w:tcW w:w="992" w:type="dxa"/>
          </w:tcPr>
          <w:p w:rsidR="00AA7FBF" w:rsidRPr="00794F5A" w:rsidRDefault="00801FED" w:rsidP="00801FED">
            <w:pPr>
              <w:ind w:left="34" w:hanging="78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5954" w:type="dxa"/>
          </w:tcPr>
          <w:p w:rsidR="00AA7FBF" w:rsidRPr="00794F5A" w:rsidRDefault="00801FED" w:rsidP="0050670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Gyvenamojo namo, buto adre</w:t>
            </w:r>
            <w:r w:rsidR="0024374E">
              <w:rPr>
                <w:sz w:val="24"/>
                <w:szCs w:val="24"/>
                <w:lang w:val="lt-LT"/>
              </w:rPr>
              <w:t>s</w:t>
            </w:r>
            <w:r>
              <w:rPr>
                <w:sz w:val="24"/>
                <w:szCs w:val="24"/>
                <w:lang w:val="lt-LT"/>
              </w:rPr>
              <w:t>as</w:t>
            </w:r>
          </w:p>
        </w:tc>
        <w:tc>
          <w:tcPr>
            <w:tcW w:w="2409" w:type="dxa"/>
          </w:tcPr>
          <w:p w:rsidR="00AA7FBF" w:rsidRPr="00794F5A" w:rsidRDefault="00801FED" w:rsidP="0050670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Naudingas plotas, kv.</w:t>
            </w:r>
            <w:r w:rsidR="0024374E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m</w:t>
            </w:r>
          </w:p>
        </w:tc>
      </w:tr>
      <w:tr w:rsidR="00801FED" w:rsidRPr="00794F5A" w:rsidTr="00801FED">
        <w:trPr>
          <w:trHeight w:val="147"/>
        </w:trPr>
        <w:tc>
          <w:tcPr>
            <w:tcW w:w="992" w:type="dxa"/>
          </w:tcPr>
          <w:p w:rsidR="00801FED" w:rsidRPr="00794F5A" w:rsidRDefault="00926709" w:rsidP="004E73D7">
            <w:pPr>
              <w:ind w:left="360" w:hanging="185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  <w:r w:rsidR="00801FED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5954" w:type="dxa"/>
          </w:tcPr>
          <w:p w:rsidR="00801FED" w:rsidRPr="00794F5A" w:rsidRDefault="00801FED" w:rsidP="004E73D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Plento g. 21-2, </w:t>
            </w:r>
            <w:proofErr w:type="spellStart"/>
            <w:r>
              <w:rPr>
                <w:sz w:val="24"/>
                <w:szCs w:val="24"/>
                <w:lang w:val="lt-LT"/>
              </w:rPr>
              <w:t>Didsodės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k., </w:t>
            </w:r>
            <w:proofErr w:type="spellStart"/>
            <w:r>
              <w:rPr>
                <w:sz w:val="24"/>
                <w:szCs w:val="24"/>
                <w:lang w:val="lt-LT"/>
              </w:rPr>
              <w:t>Juodupės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sen., Rokiškio r. sav.</w:t>
            </w:r>
          </w:p>
        </w:tc>
        <w:tc>
          <w:tcPr>
            <w:tcW w:w="2409" w:type="dxa"/>
          </w:tcPr>
          <w:p w:rsidR="00801FED" w:rsidRPr="00794F5A" w:rsidRDefault="0009039A" w:rsidP="004E73D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26,58</w:t>
            </w:r>
          </w:p>
        </w:tc>
      </w:tr>
    </w:tbl>
    <w:p w:rsidR="00AA7FBF" w:rsidRDefault="00CF3CA5" w:rsidP="00993991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,,</w:t>
      </w:r>
    </w:p>
    <w:p w:rsidR="00347CC2" w:rsidRPr="00EA3763" w:rsidRDefault="00AA7FBF" w:rsidP="00347CC2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</w:t>
      </w:r>
      <w:r w:rsidR="00347CC2" w:rsidRPr="00EA3763">
        <w:rPr>
          <w:sz w:val="24"/>
          <w:szCs w:val="24"/>
          <w:lang w:val="lt-LT"/>
        </w:rPr>
        <w:t>. Paskelbti šį sprendimą Rokiškio rajono savivaldybės interneto svetainėje.</w:t>
      </w:r>
    </w:p>
    <w:p w:rsidR="00F64041" w:rsidRPr="00EA3763" w:rsidRDefault="00F64041" w:rsidP="00F64041">
      <w:pPr>
        <w:ind w:firstLine="709"/>
        <w:jc w:val="both"/>
        <w:rPr>
          <w:sz w:val="24"/>
          <w:szCs w:val="24"/>
          <w:lang w:val="lt-LT"/>
        </w:rPr>
      </w:pPr>
      <w:r w:rsidRPr="00EA3763">
        <w:rPr>
          <w:sz w:val="24"/>
          <w:szCs w:val="24"/>
          <w:lang w:val="lt-LT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:rsidR="00347CC2" w:rsidRPr="00EA3763" w:rsidRDefault="00347CC2" w:rsidP="004C6175">
      <w:pPr>
        <w:rPr>
          <w:sz w:val="24"/>
          <w:szCs w:val="24"/>
          <w:lang w:val="lt-LT"/>
        </w:rPr>
      </w:pPr>
    </w:p>
    <w:p w:rsidR="00347CC2" w:rsidRPr="00EA3763" w:rsidRDefault="00347CC2" w:rsidP="004C6175">
      <w:pPr>
        <w:rPr>
          <w:sz w:val="24"/>
          <w:szCs w:val="24"/>
          <w:lang w:val="lt-LT"/>
        </w:rPr>
      </w:pPr>
    </w:p>
    <w:p w:rsidR="00347CC2" w:rsidRPr="00EA3763" w:rsidRDefault="00347CC2" w:rsidP="004C6175">
      <w:pPr>
        <w:rPr>
          <w:sz w:val="24"/>
          <w:szCs w:val="24"/>
          <w:lang w:val="lt-LT"/>
        </w:rPr>
      </w:pPr>
    </w:p>
    <w:p w:rsidR="00347CC2" w:rsidRPr="00EA3763" w:rsidRDefault="00347CC2" w:rsidP="004C6175">
      <w:pPr>
        <w:rPr>
          <w:sz w:val="24"/>
          <w:szCs w:val="24"/>
          <w:lang w:val="lt-LT"/>
        </w:rPr>
      </w:pPr>
    </w:p>
    <w:p w:rsidR="004C6175" w:rsidRPr="00EA3763" w:rsidRDefault="004C6175" w:rsidP="004C6175">
      <w:pPr>
        <w:jc w:val="both"/>
        <w:rPr>
          <w:sz w:val="24"/>
          <w:szCs w:val="24"/>
          <w:lang w:val="lt-LT"/>
        </w:rPr>
      </w:pPr>
      <w:r w:rsidRPr="00EA3763">
        <w:rPr>
          <w:sz w:val="24"/>
          <w:szCs w:val="24"/>
          <w:lang w:val="lt-LT"/>
        </w:rPr>
        <w:t xml:space="preserve">Savivaldybės meras </w:t>
      </w:r>
      <w:r w:rsidRPr="00EA3763">
        <w:rPr>
          <w:sz w:val="24"/>
          <w:szCs w:val="24"/>
          <w:lang w:val="lt-LT"/>
        </w:rPr>
        <w:tab/>
      </w:r>
      <w:r w:rsidRPr="00EA3763">
        <w:rPr>
          <w:sz w:val="24"/>
          <w:szCs w:val="24"/>
          <w:lang w:val="lt-LT"/>
        </w:rPr>
        <w:tab/>
      </w:r>
      <w:r w:rsidRPr="00EA3763">
        <w:rPr>
          <w:sz w:val="24"/>
          <w:szCs w:val="24"/>
          <w:lang w:val="lt-LT"/>
        </w:rPr>
        <w:tab/>
      </w:r>
      <w:r w:rsidRPr="00EA3763">
        <w:rPr>
          <w:sz w:val="24"/>
          <w:szCs w:val="24"/>
          <w:lang w:val="lt-LT"/>
        </w:rPr>
        <w:tab/>
      </w:r>
      <w:r w:rsidRPr="00EA3763">
        <w:rPr>
          <w:sz w:val="24"/>
          <w:szCs w:val="24"/>
          <w:lang w:val="lt-LT"/>
        </w:rPr>
        <w:tab/>
      </w:r>
      <w:r w:rsidRPr="00EA3763">
        <w:rPr>
          <w:sz w:val="24"/>
          <w:szCs w:val="24"/>
          <w:lang w:val="lt-LT"/>
        </w:rPr>
        <w:tab/>
        <w:t xml:space="preserve">                            Antanas </w:t>
      </w:r>
      <w:proofErr w:type="spellStart"/>
      <w:r w:rsidRPr="00EA3763">
        <w:rPr>
          <w:sz w:val="24"/>
          <w:szCs w:val="24"/>
          <w:lang w:val="lt-LT"/>
        </w:rPr>
        <w:t>Vagonis</w:t>
      </w:r>
      <w:proofErr w:type="spellEnd"/>
    </w:p>
    <w:p w:rsidR="004C6175" w:rsidRPr="00EA3763" w:rsidRDefault="004C6175" w:rsidP="004C6175">
      <w:pPr>
        <w:jc w:val="both"/>
        <w:rPr>
          <w:sz w:val="24"/>
          <w:szCs w:val="24"/>
          <w:lang w:val="lt-LT"/>
        </w:rPr>
      </w:pPr>
    </w:p>
    <w:p w:rsidR="00F328FE" w:rsidRPr="00EA3763" w:rsidRDefault="00F328FE" w:rsidP="004C6175">
      <w:pPr>
        <w:jc w:val="both"/>
        <w:rPr>
          <w:sz w:val="24"/>
          <w:szCs w:val="24"/>
          <w:lang w:val="lt-LT"/>
        </w:rPr>
      </w:pPr>
    </w:p>
    <w:p w:rsidR="00405DF1" w:rsidRPr="00EA3763" w:rsidRDefault="00405DF1" w:rsidP="004C6175">
      <w:pPr>
        <w:jc w:val="both"/>
        <w:rPr>
          <w:sz w:val="24"/>
          <w:szCs w:val="24"/>
          <w:lang w:val="lt-LT"/>
        </w:rPr>
      </w:pPr>
    </w:p>
    <w:p w:rsidR="00405DF1" w:rsidRPr="00EA3763" w:rsidRDefault="00405DF1" w:rsidP="004C6175">
      <w:pPr>
        <w:jc w:val="both"/>
        <w:rPr>
          <w:sz w:val="24"/>
          <w:szCs w:val="24"/>
          <w:lang w:val="lt-LT"/>
        </w:rPr>
      </w:pPr>
    </w:p>
    <w:p w:rsidR="00405DF1" w:rsidRPr="00EA3763" w:rsidRDefault="00405DF1" w:rsidP="004C6175">
      <w:pPr>
        <w:jc w:val="both"/>
        <w:rPr>
          <w:sz w:val="24"/>
          <w:szCs w:val="24"/>
          <w:lang w:val="lt-LT"/>
        </w:rPr>
      </w:pPr>
    </w:p>
    <w:p w:rsidR="00405DF1" w:rsidRPr="00EA3763" w:rsidRDefault="00405DF1" w:rsidP="004C6175">
      <w:pPr>
        <w:jc w:val="both"/>
        <w:rPr>
          <w:sz w:val="24"/>
          <w:szCs w:val="24"/>
          <w:lang w:val="lt-LT"/>
        </w:rPr>
      </w:pPr>
    </w:p>
    <w:p w:rsidR="00405DF1" w:rsidRPr="00EA3763" w:rsidRDefault="00405DF1" w:rsidP="004C6175">
      <w:pPr>
        <w:jc w:val="both"/>
        <w:rPr>
          <w:sz w:val="24"/>
          <w:szCs w:val="24"/>
          <w:lang w:val="lt-LT"/>
        </w:rPr>
      </w:pPr>
    </w:p>
    <w:p w:rsidR="00405DF1" w:rsidRPr="00EA3763" w:rsidRDefault="00405DF1" w:rsidP="004C6175">
      <w:pPr>
        <w:jc w:val="both"/>
        <w:rPr>
          <w:sz w:val="24"/>
          <w:szCs w:val="24"/>
          <w:lang w:val="lt-LT"/>
        </w:rPr>
      </w:pPr>
    </w:p>
    <w:p w:rsidR="00405DF1" w:rsidRPr="00EA3763" w:rsidRDefault="00405DF1" w:rsidP="004C6175">
      <w:pPr>
        <w:jc w:val="both"/>
        <w:rPr>
          <w:sz w:val="24"/>
          <w:szCs w:val="24"/>
          <w:lang w:val="lt-LT"/>
        </w:rPr>
      </w:pPr>
    </w:p>
    <w:p w:rsidR="00405DF1" w:rsidRPr="00EA3763" w:rsidRDefault="00405DF1" w:rsidP="004C6175">
      <w:pPr>
        <w:jc w:val="both"/>
        <w:rPr>
          <w:sz w:val="24"/>
          <w:szCs w:val="24"/>
          <w:lang w:val="lt-LT"/>
        </w:rPr>
      </w:pPr>
    </w:p>
    <w:p w:rsidR="0094670A" w:rsidRDefault="0094670A" w:rsidP="004C6175">
      <w:pPr>
        <w:jc w:val="both"/>
        <w:rPr>
          <w:sz w:val="24"/>
          <w:szCs w:val="24"/>
          <w:lang w:val="lt-LT"/>
        </w:rPr>
      </w:pPr>
    </w:p>
    <w:p w:rsidR="00A63384" w:rsidRDefault="00A63384" w:rsidP="004C6175">
      <w:pPr>
        <w:jc w:val="both"/>
        <w:rPr>
          <w:sz w:val="24"/>
          <w:szCs w:val="24"/>
          <w:lang w:val="lt-LT"/>
        </w:rPr>
      </w:pPr>
    </w:p>
    <w:p w:rsidR="00A63384" w:rsidRDefault="00A63384" w:rsidP="004C6175">
      <w:pPr>
        <w:jc w:val="both"/>
        <w:rPr>
          <w:sz w:val="24"/>
          <w:szCs w:val="24"/>
          <w:lang w:val="lt-LT"/>
        </w:rPr>
      </w:pPr>
    </w:p>
    <w:p w:rsidR="00A63384" w:rsidRDefault="00A63384" w:rsidP="004C6175">
      <w:pPr>
        <w:jc w:val="both"/>
        <w:rPr>
          <w:sz w:val="24"/>
          <w:szCs w:val="24"/>
          <w:lang w:val="lt-LT"/>
        </w:rPr>
      </w:pPr>
    </w:p>
    <w:p w:rsidR="00A63384" w:rsidRPr="00EA3763" w:rsidRDefault="00A63384" w:rsidP="004C6175">
      <w:pPr>
        <w:jc w:val="both"/>
        <w:rPr>
          <w:sz w:val="24"/>
          <w:szCs w:val="24"/>
          <w:lang w:val="lt-LT"/>
        </w:rPr>
      </w:pPr>
    </w:p>
    <w:p w:rsidR="00F328FE" w:rsidRPr="00EA3763" w:rsidRDefault="00F328FE" w:rsidP="004C6175">
      <w:pPr>
        <w:jc w:val="both"/>
        <w:rPr>
          <w:sz w:val="24"/>
          <w:szCs w:val="24"/>
          <w:lang w:val="lt-LT"/>
        </w:rPr>
      </w:pPr>
    </w:p>
    <w:p w:rsidR="005F100B" w:rsidRPr="00A63384" w:rsidRDefault="00B54B8E" w:rsidP="006C35A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Ernesta Jančienė</w:t>
      </w:r>
    </w:p>
    <w:p w:rsidR="007E2E9B" w:rsidRPr="00EA3763" w:rsidRDefault="007E2E9B" w:rsidP="006C35AA">
      <w:pPr>
        <w:jc w:val="both"/>
        <w:rPr>
          <w:bCs/>
          <w:sz w:val="24"/>
          <w:szCs w:val="24"/>
          <w:lang w:val="lt-LT"/>
        </w:rPr>
      </w:pPr>
      <w:r w:rsidRPr="00EA3763">
        <w:rPr>
          <w:bCs/>
          <w:sz w:val="24"/>
          <w:szCs w:val="24"/>
          <w:lang w:val="lt-LT"/>
        </w:rPr>
        <w:lastRenderedPageBreak/>
        <w:t>Rokiškio rajono savivaldybės tarybai</w:t>
      </w:r>
    </w:p>
    <w:p w:rsidR="007E2E9B" w:rsidRDefault="007E2E9B" w:rsidP="007E2E9B">
      <w:pPr>
        <w:rPr>
          <w:b/>
          <w:bCs/>
          <w:sz w:val="24"/>
          <w:szCs w:val="24"/>
          <w:lang w:val="lt-LT"/>
        </w:rPr>
      </w:pPr>
    </w:p>
    <w:p w:rsidR="001468BB" w:rsidRPr="00EA3763" w:rsidRDefault="001468BB" w:rsidP="007E2E9B">
      <w:pPr>
        <w:rPr>
          <w:b/>
          <w:bCs/>
          <w:sz w:val="24"/>
          <w:szCs w:val="24"/>
          <w:lang w:val="lt-LT"/>
        </w:rPr>
      </w:pPr>
    </w:p>
    <w:p w:rsidR="007E2E9B" w:rsidRPr="00EA3763" w:rsidRDefault="007E2E9B" w:rsidP="007E2E9B">
      <w:pPr>
        <w:jc w:val="center"/>
        <w:rPr>
          <w:b/>
          <w:sz w:val="24"/>
          <w:szCs w:val="24"/>
          <w:lang w:val="lt-LT"/>
        </w:rPr>
      </w:pPr>
      <w:r w:rsidRPr="00EA3763">
        <w:rPr>
          <w:b/>
          <w:bCs/>
          <w:sz w:val="24"/>
          <w:szCs w:val="24"/>
          <w:lang w:val="lt-LT"/>
        </w:rPr>
        <w:t>SPRENDIMO PROJEKTO</w:t>
      </w:r>
      <w:r w:rsidRPr="00EA3763">
        <w:rPr>
          <w:b/>
          <w:sz w:val="24"/>
          <w:szCs w:val="24"/>
          <w:lang w:val="lt-LT"/>
        </w:rPr>
        <w:t xml:space="preserve"> „</w:t>
      </w:r>
      <w:r w:rsidR="003E59FF" w:rsidRPr="00EA3763">
        <w:rPr>
          <w:b/>
          <w:sz w:val="24"/>
          <w:szCs w:val="24"/>
          <w:lang w:val="lt-LT"/>
        </w:rPr>
        <w:t>DĖL ROKIŠKIO RAJONO SAVIVALDYBĖS TARYBOS 2017 M. LAPKRIČIO 30 D. SPRENDIMO NR. TS-199 „DĖL ROKIŠKIO RAJONO SAVIVALDYBĖS BŪSTO FONDO IR SOCIALINIO BŪSTO FONDO SĄRAŠŲ PATVIRTINIMO</w:t>
      </w:r>
      <w:r w:rsidRPr="00EA3763">
        <w:rPr>
          <w:b/>
          <w:sz w:val="24"/>
          <w:szCs w:val="24"/>
          <w:lang w:val="lt-LT"/>
        </w:rPr>
        <w:t xml:space="preserve">“ DALINIO PAKEITIMO“ </w:t>
      </w:r>
      <w:r w:rsidRPr="00EA3763">
        <w:rPr>
          <w:b/>
          <w:bCs/>
          <w:sz w:val="24"/>
          <w:szCs w:val="24"/>
          <w:lang w:val="lt-LT"/>
        </w:rPr>
        <w:t>AIŠKINAMASIS RAŠTAS</w:t>
      </w:r>
    </w:p>
    <w:p w:rsidR="007E2E9B" w:rsidRPr="00EA3763" w:rsidRDefault="007E2E9B" w:rsidP="007E2E9B">
      <w:pPr>
        <w:pStyle w:val="Antrat1"/>
        <w:jc w:val="center"/>
        <w:rPr>
          <w:b/>
          <w:sz w:val="24"/>
          <w:szCs w:val="24"/>
          <w:lang w:val="lt-LT"/>
        </w:rPr>
      </w:pPr>
    </w:p>
    <w:p w:rsidR="007E2E9B" w:rsidRPr="00EA3763" w:rsidRDefault="007E2E9B" w:rsidP="007E2E9B">
      <w:pPr>
        <w:ind w:firstLine="720"/>
        <w:jc w:val="both"/>
        <w:rPr>
          <w:b/>
          <w:sz w:val="24"/>
          <w:szCs w:val="24"/>
          <w:lang w:val="lt-LT"/>
        </w:rPr>
      </w:pPr>
      <w:r w:rsidRPr="00EA3763">
        <w:rPr>
          <w:b/>
          <w:sz w:val="24"/>
          <w:szCs w:val="24"/>
          <w:lang w:val="lt-LT"/>
        </w:rPr>
        <w:t xml:space="preserve">Parengto sprendimo projekto tikslai ir uždaviniai. </w:t>
      </w:r>
    </w:p>
    <w:p w:rsidR="007E2E9B" w:rsidRPr="004C6EDA" w:rsidRDefault="00347CC2" w:rsidP="007E2E9B">
      <w:pPr>
        <w:ind w:firstLine="720"/>
        <w:jc w:val="both"/>
        <w:rPr>
          <w:sz w:val="24"/>
          <w:szCs w:val="24"/>
          <w:lang w:val="lt-LT"/>
        </w:rPr>
      </w:pPr>
      <w:r w:rsidRPr="004C6EDA">
        <w:rPr>
          <w:sz w:val="24"/>
          <w:szCs w:val="24"/>
          <w:lang w:val="lt-LT"/>
        </w:rPr>
        <w:t>Atsižvelgiant</w:t>
      </w:r>
      <w:r w:rsidR="00DA6F93" w:rsidRPr="004C6EDA">
        <w:rPr>
          <w:sz w:val="24"/>
          <w:szCs w:val="24"/>
          <w:lang w:val="lt-LT"/>
        </w:rPr>
        <w:t xml:space="preserve"> į tai</w:t>
      </w:r>
      <w:r w:rsidRPr="004C6EDA">
        <w:rPr>
          <w:sz w:val="24"/>
          <w:szCs w:val="24"/>
          <w:lang w:val="lt-LT"/>
        </w:rPr>
        <w:t xml:space="preserve">, kad </w:t>
      </w:r>
      <w:r w:rsidR="004C6EDA" w:rsidRPr="004C6EDA">
        <w:rPr>
          <w:sz w:val="24"/>
          <w:szCs w:val="24"/>
          <w:lang w:val="lt-LT"/>
        </w:rPr>
        <w:t xml:space="preserve">būstas, esantis Plento g. 21-2, </w:t>
      </w:r>
      <w:proofErr w:type="spellStart"/>
      <w:r w:rsidR="004C6EDA" w:rsidRPr="004C6EDA">
        <w:rPr>
          <w:sz w:val="24"/>
          <w:szCs w:val="24"/>
          <w:lang w:val="lt-LT"/>
        </w:rPr>
        <w:t>Didsodės</w:t>
      </w:r>
      <w:proofErr w:type="spellEnd"/>
      <w:r w:rsidR="004C6EDA" w:rsidRPr="004C6EDA">
        <w:rPr>
          <w:sz w:val="24"/>
          <w:szCs w:val="24"/>
          <w:lang w:val="lt-LT"/>
        </w:rPr>
        <w:t xml:space="preserve"> k., </w:t>
      </w:r>
      <w:proofErr w:type="spellStart"/>
      <w:r w:rsidR="004C6EDA" w:rsidRPr="004C6EDA">
        <w:rPr>
          <w:sz w:val="24"/>
          <w:szCs w:val="24"/>
          <w:lang w:val="lt-LT"/>
        </w:rPr>
        <w:t>Juodupės</w:t>
      </w:r>
      <w:proofErr w:type="spellEnd"/>
      <w:r w:rsidR="004C6EDA" w:rsidRPr="004C6EDA">
        <w:rPr>
          <w:sz w:val="24"/>
          <w:szCs w:val="24"/>
          <w:lang w:val="lt-LT"/>
        </w:rPr>
        <w:t xml:space="preserve"> sen., Rokiškio r. sav., įtraukiamas į Rokiškio rajono s</w:t>
      </w:r>
      <w:r w:rsidR="001C69BB">
        <w:rPr>
          <w:sz w:val="24"/>
          <w:szCs w:val="24"/>
          <w:lang w:val="lt-LT"/>
        </w:rPr>
        <w:t>avivaldybės būsto fondo sąrašą</w:t>
      </w:r>
      <w:r w:rsidR="004C6EDA" w:rsidRPr="004C6EDA">
        <w:rPr>
          <w:sz w:val="24"/>
          <w:szCs w:val="24"/>
          <w:lang w:val="lt-LT"/>
        </w:rPr>
        <w:t>,</w:t>
      </w:r>
      <w:r w:rsidR="00BD2383" w:rsidRPr="00BE7961">
        <w:rPr>
          <w:color w:val="FF0000"/>
          <w:sz w:val="24"/>
          <w:szCs w:val="24"/>
          <w:lang w:val="lt-LT"/>
        </w:rPr>
        <w:t xml:space="preserve"> </w:t>
      </w:r>
      <w:r w:rsidR="00BD2383" w:rsidRPr="004C6EDA">
        <w:rPr>
          <w:sz w:val="24"/>
          <w:szCs w:val="24"/>
          <w:lang w:val="lt-LT"/>
        </w:rPr>
        <w:t xml:space="preserve">teikiama </w:t>
      </w:r>
      <w:r w:rsidRPr="004C6EDA">
        <w:rPr>
          <w:sz w:val="24"/>
          <w:szCs w:val="24"/>
          <w:lang w:val="lt-LT"/>
        </w:rPr>
        <w:t>tikslinti Rokiškio rajono savivaldybės būsto fondo ir socialinio būsto fondo, kaip savivaldybės būsto fondo dalies sąrašus.</w:t>
      </w:r>
    </w:p>
    <w:p w:rsidR="007E2E9B" w:rsidRPr="00EA3763" w:rsidRDefault="007E2E9B" w:rsidP="007E2E9B">
      <w:pPr>
        <w:ind w:left="720"/>
        <w:jc w:val="both"/>
        <w:rPr>
          <w:sz w:val="24"/>
          <w:szCs w:val="24"/>
          <w:lang w:val="lt-LT"/>
        </w:rPr>
      </w:pPr>
      <w:r w:rsidRPr="00EA3763">
        <w:rPr>
          <w:b/>
          <w:bCs/>
          <w:sz w:val="24"/>
          <w:szCs w:val="24"/>
          <w:lang w:val="lt-LT"/>
        </w:rPr>
        <w:t>Šiuo metu esantis teisinis reglamentavimas.</w:t>
      </w:r>
      <w:r w:rsidRPr="00EA3763">
        <w:rPr>
          <w:sz w:val="24"/>
          <w:szCs w:val="24"/>
          <w:lang w:val="lt-LT"/>
        </w:rPr>
        <w:t xml:space="preserve"> </w:t>
      </w:r>
    </w:p>
    <w:p w:rsidR="007E2E9B" w:rsidRPr="00EA3763" w:rsidRDefault="007E2E9B" w:rsidP="007E2E9B">
      <w:pPr>
        <w:ind w:firstLine="709"/>
        <w:jc w:val="both"/>
        <w:rPr>
          <w:sz w:val="24"/>
          <w:szCs w:val="24"/>
          <w:lang w:val="lt-LT"/>
        </w:rPr>
      </w:pPr>
      <w:r w:rsidRPr="00EA3763">
        <w:rPr>
          <w:sz w:val="24"/>
          <w:szCs w:val="24"/>
          <w:lang w:val="lt-LT"/>
        </w:rPr>
        <w:t>Lietuvos Respublikos paramos būstui įsigyti ar išsinuomoti įstatymas.</w:t>
      </w:r>
    </w:p>
    <w:p w:rsidR="007E2E9B" w:rsidRPr="00EA3763" w:rsidRDefault="007E2E9B" w:rsidP="006359A3">
      <w:pPr>
        <w:pStyle w:val="Default"/>
        <w:jc w:val="both"/>
      </w:pPr>
      <w:r w:rsidRPr="00EA3763">
        <w:rPr>
          <w:b/>
          <w:bCs/>
        </w:rPr>
        <w:tab/>
        <w:t>Sprendimo projekto esmė.</w:t>
      </w:r>
      <w:r w:rsidRPr="00EA3763">
        <w:t xml:space="preserve"> </w:t>
      </w:r>
    </w:p>
    <w:p w:rsidR="00347CC2" w:rsidRDefault="00347CC2" w:rsidP="006359A3">
      <w:pPr>
        <w:ind w:firstLine="720"/>
        <w:jc w:val="both"/>
        <w:rPr>
          <w:sz w:val="24"/>
          <w:szCs w:val="24"/>
          <w:lang w:val="lt-LT"/>
        </w:rPr>
      </w:pPr>
      <w:r w:rsidRPr="00993991">
        <w:rPr>
          <w:sz w:val="24"/>
          <w:szCs w:val="24"/>
          <w:lang w:val="lt-LT"/>
        </w:rPr>
        <w:t xml:space="preserve">Lietuvos Respublikos paramos būstui įsigyti ar išsinuomoti įstatyme numatyta, kad </w:t>
      </w:r>
      <w:r w:rsidRPr="00EA3763">
        <w:rPr>
          <w:sz w:val="24"/>
          <w:szCs w:val="24"/>
          <w:lang w:val="lt-LT"/>
        </w:rPr>
        <w:t>savivaldybės būsto fondo ir socialinio būsto fondo, kaip savivaldybės būsto fondo dalies sąrašus</w:t>
      </w:r>
      <w:r w:rsidRPr="00993991">
        <w:rPr>
          <w:sz w:val="24"/>
          <w:szCs w:val="24"/>
          <w:lang w:val="lt-LT"/>
        </w:rPr>
        <w:t xml:space="preserve"> tvirtina savivaldybės taryba.</w:t>
      </w:r>
      <w:r w:rsidR="00CB60C7" w:rsidRPr="00993991">
        <w:rPr>
          <w:sz w:val="24"/>
          <w:szCs w:val="24"/>
          <w:lang w:val="lt-LT"/>
        </w:rPr>
        <w:t xml:space="preserve"> Sąrašai buvo patvirtinti 2017 m. </w:t>
      </w:r>
      <w:r w:rsidR="006E04B0" w:rsidRPr="00993991">
        <w:rPr>
          <w:sz w:val="24"/>
          <w:szCs w:val="24"/>
          <w:lang w:val="lt-LT"/>
        </w:rPr>
        <w:t>lapkričio 30 d. sprendimu Nr. TS-199 „Dėl Rokiškio rajono savivaldybės būsto fondo ir socialinio būsto fondo sąrašų patvirtinimo“</w:t>
      </w:r>
      <w:r w:rsidR="00D22F07" w:rsidRPr="00993991">
        <w:rPr>
          <w:sz w:val="24"/>
          <w:szCs w:val="24"/>
          <w:lang w:val="lt-LT"/>
        </w:rPr>
        <w:t xml:space="preserve"> ir iš da</w:t>
      </w:r>
      <w:r w:rsidR="006359A3" w:rsidRPr="00993991">
        <w:rPr>
          <w:sz w:val="24"/>
          <w:szCs w:val="24"/>
          <w:lang w:val="lt-LT"/>
        </w:rPr>
        <w:t>lies pakeisti</w:t>
      </w:r>
      <w:r w:rsidR="006E04B0" w:rsidRPr="00993991">
        <w:rPr>
          <w:sz w:val="24"/>
          <w:szCs w:val="24"/>
          <w:lang w:val="lt-LT"/>
        </w:rPr>
        <w:t xml:space="preserve"> </w:t>
      </w:r>
      <w:r w:rsidR="006359A3" w:rsidRPr="00993991">
        <w:rPr>
          <w:sz w:val="24"/>
          <w:szCs w:val="24"/>
          <w:lang w:val="lt-LT"/>
        </w:rPr>
        <w:t>s</w:t>
      </w:r>
      <w:r w:rsidR="006E04B0" w:rsidRPr="00993991">
        <w:rPr>
          <w:sz w:val="24"/>
          <w:szCs w:val="24"/>
          <w:lang w:val="lt-LT"/>
        </w:rPr>
        <w:t>avivaldybės tarybos 2018 m. kovo 5 d. sprendimu Nr. TS-56 „Dėl R</w:t>
      </w:r>
      <w:r w:rsidR="006E04B0" w:rsidRPr="00EA3763">
        <w:rPr>
          <w:sz w:val="24"/>
          <w:szCs w:val="24"/>
          <w:lang w:val="lt-LT"/>
        </w:rPr>
        <w:t xml:space="preserve">okiškio rajono savivaldybės tarybos 2017 m. lapkričio 30 d. sprendimo </w:t>
      </w:r>
      <w:r w:rsidR="006359A3" w:rsidRPr="00EA3763">
        <w:rPr>
          <w:sz w:val="24"/>
          <w:szCs w:val="24"/>
          <w:lang w:val="lt-LT"/>
        </w:rPr>
        <w:t>N</w:t>
      </w:r>
      <w:r w:rsidR="006E04B0" w:rsidRPr="00EA3763">
        <w:rPr>
          <w:sz w:val="24"/>
          <w:szCs w:val="24"/>
          <w:lang w:val="lt-LT"/>
        </w:rPr>
        <w:t xml:space="preserve">r. </w:t>
      </w:r>
      <w:r w:rsidR="006359A3" w:rsidRPr="00EA3763">
        <w:rPr>
          <w:sz w:val="24"/>
          <w:szCs w:val="24"/>
          <w:lang w:val="lt-LT"/>
        </w:rPr>
        <w:t>TS</w:t>
      </w:r>
      <w:r w:rsidR="006E04B0" w:rsidRPr="00EA3763">
        <w:rPr>
          <w:sz w:val="24"/>
          <w:szCs w:val="24"/>
          <w:lang w:val="lt-LT"/>
        </w:rPr>
        <w:t>-199 „</w:t>
      </w:r>
      <w:r w:rsidR="006359A3" w:rsidRPr="00EA3763">
        <w:rPr>
          <w:sz w:val="24"/>
          <w:szCs w:val="24"/>
          <w:lang w:val="lt-LT"/>
        </w:rPr>
        <w:t>D</w:t>
      </w:r>
      <w:r w:rsidR="006E04B0" w:rsidRPr="00EA3763">
        <w:rPr>
          <w:sz w:val="24"/>
          <w:szCs w:val="24"/>
          <w:lang w:val="lt-LT"/>
        </w:rPr>
        <w:t xml:space="preserve">ėl </w:t>
      </w:r>
      <w:r w:rsidR="006359A3" w:rsidRPr="00EA3763">
        <w:rPr>
          <w:sz w:val="24"/>
          <w:szCs w:val="24"/>
          <w:lang w:val="lt-LT"/>
        </w:rPr>
        <w:t>R</w:t>
      </w:r>
      <w:r w:rsidR="006E04B0" w:rsidRPr="00EA3763">
        <w:rPr>
          <w:sz w:val="24"/>
          <w:szCs w:val="24"/>
          <w:lang w:val="lt-LT"/>
        </w:rPr>
        <w:t>okiškio rajono savivaldybės būsto fondo ir socialinio būsto fondo sąrašų patvirtinimo“ dalinio pakeitimo</w:t>
      </w:r>
      <w:r w:rsidR="00EE75B5">
        <w:rPr>
          <w:sz w:val="24"/>
          <w:szCs w:val="24"/>
          <w:lang w:val="lt-LT"/>
        </w:rPr>
        <w:t>,</w:t>
      </w:r>
      <w:r w:rsidR="00901892">
        <w:rPr>
          <w:sz w:val="24"/>
          <w:szCs w:val="24"/>
          <w:lang w:val="lt-LT"/>
        </w:rPr>
        <w:t xml:space="preserve"> 2018 m. spalio 26 d. sprendimu Nr. TS-</w:t>
      </w:r>
      <w:r w:rsidR="00864C36">
        <w:rPr>
          <w:sz w:val="24"/>
          <w:szCs w:val="24"/>
          <w:lang w:val="lt-LT"/>
        </w:rPr>
        <w:t>239 „</w:t>
      </w:r>
      <w:r w:rsidR="00864C36" w:rsidRPr="00EA3763">
        <w:rPr>
          <w:sz w:val="24"/>
          <w:szCs w:val="24"/>
          <w:lang w:val="lt-LT"/>
        </w:rPr>
        <w:t>Dėl Rokiškio rajono savivaldybės būsto fondo ir socialinio būsto fondo sąrašų patvirtinimo“ dalinio pakeitimo</w:t>
      </w:r>
      <w:r w:rsidR="00EE75B5">
        <w:rPr>
          <w:sz w:val="24"/>
          <w:szCs w:val="24"/>
          <w:lang w:val="lt-LT"/>
        </w:rPr>
        <w:t>, bei 2018 m. lapkričio</w:t>
      </w:r>
      <w:r w:rsidR="006D7FFB">
        <w:rPr>
          <w:sz w:val="24"/>
          <w:szCs w:val="24"/>
          <w:lang w:val="lt-LT"/>
        </w:rPr>
        <w:t xml:space="preserve"> 30 d.</w:t>
      </w:r>
      <w:r w:rsidR="00EE75B5">
        <w:rPr>
          <w:sz w:val="24"/>
          <w:szCs w:val="24"/>
          <w:lang w:val="lt-LT"/>
        </w:rPr>
        <w:t xml:space="preserve"> sprendimu Nr. TS-264 „</w:t>
      </w:r>
      <w:r w:rsidR="00EE75B5" w:rsidRPr="00EA3763">
        <w:rPr>
          <w:sz w:val="24"/>
          <w:szCs w:val="24"/>
          <w:lang w:val="lt-LT"/>
        </w:rPr>
        <w:t>Dėl Rokiškio rajono savivaldybės būsto fondo ir socialinio būsto fondo sąrašų patvirtinimo“ dalinio pakeitimo</w:t>
      </w:r>
      <w:r w:rsidR="00EE75B5">
        <w:rPr>
          <w:sz w:val="24"/>
          <w:szCs w:val="24"/>
          <w:lang w:val="lt-LT"/>
        </w:rPr>
        <w:t>.</w:t>
      </w:r>
    </w:p>
    <w:p w:rsidR="00AC09A3" w:rsidRDefault="00D961BD" w:rsidP="00721D94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Būstas, esantis Plento g. 21-2, </w:t>
      </w:r>
      <w:proofErr w:type="spellStart"/>
      <w:r>
        <w:rPr>
          <w:sz w:val="24"/>
          <w:szCs w:val="24"/>
          <w:lang w:val="lt-LT"/>
        </w:rPr>
        <w:t>Didsodės</w:t>
      </w:r>
      <w:proofErr w:type="spellEnd"/>
      <w:r>
        <w:rPr>
          <w:sz w:val="24"/>
          <w:szCs w:val="24"/>
          <w:lang w:val="lt-LT"/>
        </w:rPr>
        <w:t xml:space="preserve"> k., </w:t>
      </w:r>
      <w:proofErr w:type="spellStart"/>
      <w:r>
        <w:rPr>
          <w:sz w:val="24"/>
          <w:szCs w:val="24"/>
          <w:lang w:val="lt-LT"/>
        </w:rPr>
        <w:t>Juodupės</w:t>
      </w:r>
      <w:proofErr w:type="spellEnd"/>
      <w:r>
        <w:rPr>
          <w:sz w:val="24"/>
          <w:szCs w:val="24"/>
          <w:lang w:val="lt-LT"/>
        </w:rPr>
        <w:t xml:space="preserve"> sen., Rokiškio r. sav.</w:t>
      </w:r>
      <w:r w:rsidR="00906603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anksčiau priklausė </w:t>
      </w:r>
      <w:r w:rsidR="004A0EDD">
        <w:rPr>
          <w:sz w:val="24"/>
          <w:szCs w:val="24"/>
          <w:lang w:val="lt-LT"/>
        </w:rPr>
        <w:t xml:space="preserve">kolūkiui </w:t>
      </w:r>
      <w:r>
        <w:rPr>
          <w:sz w:val="24"/>
          <w:szCs w:val="24"/>
          <w:lang w:val="lt-LT"/>
        </w:rPr>
        <w:t>„Tikruoju keliu“</w:t>
      </w:r>
      <w:r w:rsidR="004A0EDD">
        <w:rPr>
          <w:sz w:val="24"/>
          <w:szCs w:val="24"/>
          <w:lang w:val="lt-LT"/>
        </w:rPr>
        <w:t>, vėliau žemės ūkio bendrovei „Tikruoju keliu“</w:t>
      </w:r>
      <w:r>
        <w:rPr>
          <w:sz w:val="24"/>
          <w:szCs w:val="24"/>
          <w:lang w:val="lt-LT"/>
        </w:rPr>
        <w:t xml:space="preserve">. Likviduojantis ŽŪB „Tikruoju keliu“, 1993 m. kovo 18 d. priėmimo-perdavimo aktu šį būstą perdavė </w:t>
      </w:r>
      <w:proofErr w:type="spellStart"/>
      <w:r>
        <w:rPr>
          <w:sz w:val="24"/>
          <w:szCs w:val="24"/>
          <w:lang w:val="lt-LT"/>
        </w:rPr>
        <w:t>Juodupės</w:t>
      </w:r>
      <w:proofErr w:type="spellEnd"/>
      <w:r>
        <w:rPr>
          <w:sz w:val="24"/>
          <w:szCs w:val="24"/>
          <w:lang w:val="lt-LT"/>
        </w:rPr>
        <w:t xml:space="preserve"> apylinkės </w:t>
      </w:r>
      <w:r w:rsidR="005770BF" w:rsidRPr="005770BF">
        <w:rPr>
          <w:sz w:val="24"/>
          <w:szCs w:val="24"/>
          <w:lang w:val="lt-LT"/>
        </w:rPr>
        <w:t>savivaldybei</w:t>
      </w:r>
      <w:r w:rsidRPr="005770BF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tačiau jos balanse šio buto apskaityta nebuvo.</w:t>
      </w:r>
      <w:r w:rsidR="004A0EDD">
        <w:rPr>
          <w:sz w:val="24"/>
          <w:szCs w:val="24"/>
          <w:lang w:val="lt-LT"/>
        </w:rPr>
        <w:t xml:space="preserve"> Nekilnojamojo turto registre daiktinės teisės taip pat nebuvo aprašytos. Ši faktinė aplinkybė išaiškėjo tik tada, kai būste nuo 1983 m. g</w:t>
      </w:r>
      <w:r w:rsidR="002E31EE">
        <w:rPr>
          <w:sz w:val="24"/>
          <w:szCs w:val="24"/>
          <w:lang w:val="lt-LT"/>
        </w:rPr>
        <w:t xml:space="preserve">yvenantis </w:t>
      </w:r>
      <w:r w:rsidR="007B0953">
        <w:rPr>
          <w:sz w:val="24"/>
          <w:szCs w:val="24"/>
          <w:lang w:val="lt-LT"/>
        </w:rPr>
        <w:t>A. D.</w:t>
      </w:r>
      <w:r w:rsidR="002E31EE">
        <w:rPr>
          <w:sz w:val="24"/>
          <w:szCs w:val="24"/>
          <w:lang w:val="lt-LT"/>
        </w:rPr>
        <w:t>,</w:t>
      </w:r>
      <w:r w:rsidR="006D7FFB">
        <w:rPr>
          <w:sz w:val="24"/>
          <w:szCs w:val="24"/>
          <w:lang w:val="lt-LT"/>
        </w:rPr>
        <w:t xml:space="preserve"> kuriam minėtasis</w:t>
      </w:r>
      <w:r w:rsidR="002E31EE">
        <w:rPr>
          <w:sz w:val="24"/>
          <w:szCs w:val="24"/>
          <w:lang w:val="lt-LT"/>
        </w:rPr>
        <w:t xml:space="preserve"> </w:t>
      </w:r>
      <w:r w:rsidR="004A0EDD">
        <w:rPr>
          <w:sz w:val="24"/>
          <w:szCs w:val="24"/>
          <w:lang w:val="lt-LT"/>
        </w:rPr>
        <w:t>būstas buvo paskirtas darbovietės</w:t>
      </w:r>
      <w:r w:rsidR="00504583">
        <w:rPr>
          <w:sz w:val="24"/>
          <w:szCs w:val="24"/>
          <w:lang w:val="lt-LT"/>
        </w:rPr>
        <w:t>,</w:t>
      </w:r>
      <w:r w:rsidR="004A0EDD">
        <w:rPr>
          <w:sz w:val="24"/>
          <w:szCs w:val="24"/>
          <w:lang w:val="lt-LT"/>
        </w:rPr>
        <w:t xml:space="preserve"> kolūkio „Tikruoju keliu“ (vėliau</w:t>
      </w:r>
      <w:r w:rsidR="00504583">
        <w:rPr>
          <w:sz w:val="24"/>
          <w:szCs w:val="24"/>
          <w:lang w:val="lt-LT"/>
        </w:rPr>
        <w:t xml:space="preserve"> </w:t>
      </w:r>
      <w:r w:rsidR="004C74D1">
        <w:rPr>
          <w:sz w:val="24"/>
          <w:szCs w:val="24"/>
          <w:lang w:val="lt-LT"/>
        </w:rPr>
        <w:t xml:space="preserve">– </w:t>
      </w:r>
      <w:r w:rsidR="004A0EDD">
        <w:rPr>
          <w:sz w:val="24"/>
          <w:szCs w:val="24"/>
          <w:lang w:val="lt-LT"/>
        </w:rPr>
        <w:t>žemės ūkio bendrovė)</w:t>
      </w:r>
      <w:r w:rsidR="002E31EE">
        <w:rPr>
          <w:sz w:val="24"/>
          <w:szCs w:val="24"/>
          <w:lang w:val="lt-LT"/>
        </w:rPr>
        <w:t>, kreipėsi į teismą dėl nuosavybės teisės į pastatą įsigijimo pagal įgyjamąją senatį fakto nustatymo</w:t>
      </w:r>
      <w:r w:rsidR="004A0EDD">
        <w:rPr>
          <w:sz w:val="24"/>
          <w:szCs w:val="24"/>
          <w:lang w:val="lt-LT"/>
        </w:rPr>
        <w:t>.</w:t>
      </w:r>
    </w:p>
    <w:p w:rsidR="00721D94" w:rsidRDefault="002E31EE" w:rsidP="00721D94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Šiuo metu būst</w:t>
      </w:r>
      <w:r w:rsidR="00906603">
        <w:rPr>
          <w:sz w:val="24"/>
          <w:szCs w:val="24"/>
          <w:lang w:val="lt-LT"/>
        </w:rPr>
        <w:t>o</w:t>
      </w:r>
      <w:r>
        <w:rPr>
          <w:sz w:val="24"/>
          <w:szCs w:val="24"/>
          <w:lang w:val="lt-LT"/>
        </w:rPr>
        <w:t>, esan</w:t>
      </w:r>
      <w:r w:rsidR="00906603">
        <w:rPr>
          <w:sz w:val="24"/>
          <w:szCs w:val="24"/>
          <w:lang w:val="lt-LT"/>
        </w:rPr>
        <w:t>čio</w:t>
      </w:r>
      <w:r>
        <w:rPr>
          <w:sz w:val="24"/>
          <w:szCs w:val="24"/>
          <w:lang w:val="lt-LT"/>
        </w:rPr>
        <w:t xml:space="preserve"> Plento g. 21-2, </w:t>
      </w:r>
      <w:proofErr w:type="spellStart"/>
      <w:r>
        <w:rPr>
          <w:sz w:val="24"/>
          <w:szCs w:val="24"/>
          <w:lang w:val="lt-LT"/>
        </w:rPr>
        <w:t>Didsodės</w:t>
      </w:r>
      <w:proofErr w:type="spellEnd"/>
      <w:r>
        <w:rPr>
          <w:sz w:val="24"/>
          <w:szCs w:val="24"/>
          <w:lang w:val="lt-LT"/>
        </w:rPr>
        <w:t xml:space="preserve"> k., </w:t>
      </w:r>
      <w:proofErr w:type="spellStart"/>
      <w:r>
        <w:rPr>
          <w:sz w:val="24"/>
          <w:szCs w:val="24"/>
          <w:lang w:val="lt-LT"/>
        </w:rPr>
        <w:t>Juodupės</w:t>
      </w:r>
      <w:proofErr w:type="spellEnd"/>
      <w:r>
        <w:rPr>
          <w:sz w:val="24"/>
          <w:szCs w:val="24"/>
          <w:lang w:val="lt-LT"/>
        </w:rPr>
        <w:t xml:space="preserve"> sen., Rokiškio r. sav. nuosavybės teis</w:t>
      </w:r>
      <w:r w:rsidR="00504583">
        <w:rPr>
          <w:sz w:val="24"/>
          <w:szCs w:val="24"/>
          <w:lang w:val="lt-LT"/>
        </w:rPr>
        <w:t>ė</w:t>
      </w:r>
      <w:r w:rsidR="002837AF">
        <w:rPr>
          <w:sz w:val="24"/>
          <w:szCs w:val="24"/>
          <w:lang w:val="lt-LT"/>
        </w:rPr>
        <w:t xml:space="preserve"> </w:t>
      </w:r>
      <w:r w:rsidR="00504583">
        <w:rPr>
          <w:sz w:val="24"/>
          <w:szCs w:val="24"/>
          <w:lang w:val="lt-LT"/>
        </w:rPr>
        <w:t>įregistruota</w:t>
      </w:r>
      <w:r>
        <w:rPr>
          <w:sz w:val="24"/>
          <w:szCs w:val="24"/>
          <w:lang w:val="lt-LT"/>
        </w:rPr>
        <w:t xml:space="preserve"> Rokiškio rajono savivaldyb</w:t>
      </w:r>
      <w:r w:rsidR="00504583">
        <w:rPr>
          <w:sz w:val="24"/>
          <w:szCs w:val="24"/>
          <w:lang w:val="lt-LT"/>
        </w:rPr>
        <w:t>ė vardu</w:t>
      </w:r>
      <w:r w:rsidR="00906603">
        <w:rPr>
          <w:sz w:val="24"/>
          <w:szCs w:val="24"/>
          <w:lang w:val="lt-LT"/>
        </w:rPr>
        <w:t>, todėl teikiamas sprendimo projektas įtraukti</w:t>
      </w:r>
      <w:r w:rsidR="00906603" w:rsidRPr="00906603">
        <w:rPr>
          <w:sz w:val="24"/>
          <w:szCs w:val="24"/>
          <w:lang w:val="lt-LT"/>
        </w:rPr>
        <w:t xml:space="preserve"> </w:t>
      </w:r>
      <w:r w:rsidR="00D11CD1">
        <w:rPr>
          <w:sz w:val="24"/>
          <w:szCs w:val="24"/>
          <w:lang w:val="lt-LT"/>
        </w:rPr>
        <w:t>šį būstą</w:t>
      </w:r>
      <w:r w:rsidR="00906603">
        <w:rPr>
          <w:sz w:val="24"/>
          <w:szCs w:val="24"/>
          <w:lang w:val="lt-LT"/>
        </w:rPr>
        <w:t xml:space="preserve"> į Rokiškio rajono savivaldybės būsto fondo sąrašą</w:t>
      </w:r>
      <w:r w:rsidR="001468BB">
        <w:rPr>
          <w:sz w:val="24"/>
          <w:szCs w:val="24"/>
          <w:lang w:val="lt-LT"/>
        </w:rPr>
        <w:t>.</w:t>
      </w:r>
    </w:p>
    <w:p w:rsidR="007E2E9B" w:rsidRPr="00EA3763" w:rsidRDefault="00D21AC7" w:rsidP="006359A3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EA3763">
        <w:rPr>
          <w:rFonts w:ascii="Times New Roman" w:hAnsi="Times New Roman"/>
          <w:b/>
          <w:sz w:val="24"/>
          <w:szCs w:val="24"/>
        </w:rPr>
        <w:tab/>
      </w:r>
      <w:r w:rsidR="007E2E9B" w:rsidRPr="00EA3763">
        <w:rPr>
          <w:rFonts w:ascii="Times New Roman" w:hAnsi="Times New Roman"/>
          <w:b/>
          <w:sz w:val="24"/>
          <w:szCs w:val="24"/>
        </w:rPr>
        <w:t>Galimos pasekmės, priėmus siūlomą tarybos sprendimo projektą:</w:t>
      </w:r>
    </w:p>
    <w:p w:rsidR="007E2E9B" w:rsidRPr="00BE7961" w:rsidRDefault="007E2E9B" w:rsidP="006359A3">
      <w:pPr>
        <w:autoSpaceDE w:val="0"/>
        <w:autoSpaceDN w:val="0"/>
        <w:adjustRightInd w:val="0"/>
        <w:ind w:firstLine="720"/>
        <w:jc w:val="both"/>
        <w:rPr>
          <w:color w:val="FF0000"/>
          <w:sz w:val="24"/>
          <w:szCs w:val="24"/>
          <w:lang w:val="lt-LT"/>
        </w:rPr>
      </w:pPr>
      <w:r w:rsidRPr="00EA3763">
        <w:rPr>
          <w:b/>
          <w:sz w:val="24"/>
          <w:szCs w:val="24"/>
          <w:lang w:val="lt-LT"/>
        </w:rPr>
        <w:t>teigiamos</w:t>
      </w:r>
      <w:r w:rsidRPr="00EA3763">
        <w:rPr>
          <w:sz w:val="24"/>
          <w:szCs w:val="24"/>
          <w:lang w:val="lt-LT"/>
        </w:rPr>
        <w:t xml:space="preserve"> – </w:t>
      </w:r>
      <w:r w:rsidRPr="001C69BB">
        <w:rPr>
          <w:sz w:val="24"/>
          <w:szCs w:val="24"/>
          <w:lang w:val="lt-LT"/>
        </w:rPr>
        <w:t>bus vykdomos teis</w:t>
      </w:r>
      <w:r w:rsidR="00A31987" w:rsidRPr="001C69BB">
        <w:rPr>
          <w:sz w:val="24"/>
          <w:szCs w:val="24"/>
          <w:lang w:val="lt-LT"/>
        </w:rPr>
        <w:t>ės aktuose nustatytos nuostatos,</w:t>
      </w:r>
      <w:r w:rsidR="0038731A" w:rsidRPr="001C69BB">
        <w:rPr>
          <w:sz w:val="24"/>
          <w:szCs w:val="24"/>
          <w:lang w:val="lt-LT"/>
        </w:rPr>
        <w:t xml:space="preserve"> vienu būstu bus papildytas Rokiškio rajono savivaldybės būsto </w:t>
      </w:r>
      <w:r w:rsidR="001C69BB" w:rsidRPr="001C69BB">
        <w:rPr>
          <w:sz w:val="24"/>
          <w:szCs w:val="24"/>
          <w:lang w:val="lt-LT"/>
        </w:rPr>
        <w:t>fondas.</w:t>
      </w:r>
    </w:p>
    <w:p w:rsidR="007E2E9B" w:rsidRPr="00EA3763" w:rsidRDefault="007E2E9B" w:rsidP="006359A3">
      <w:pPr>
        <w:pStyle w:val="Antrats"/>
        <w:tabs>
          <w:tab w:val="clear" w:pos="4153"/>
          <w:tab w:val="clear" w:pos="8306"/>
        </w:tabs>
        <w:ind w:firstLine="720"/>
        <w:jc w:val="both"/>
        <w:rPr>
          <w:sz w:val="24"/>
          <w:szCs w:val="24"/>
          <w:lang w:val="lt-LT"/>
        </w:rPr>
      </w:pPr>
      <w:r w:rsidRPr="00EA3763">
        <w:rPr>
          <w:b/>
          <w:sz w:val="24"/>
          <w:szCs w:val="24"/>
          <w:lang w:val="lt-LT"/>
        </w:rPr>
        <w:t>neigiamos</w:t>
      </w:r>
      <w:r w:rsidRPr="00EA3763">
        <w:rPr>
          <w:sz w:val="24"/>
          <w:szCs w:val="24"/>
          <w:lang w:val="lt-LT"/>
        </w:rPr>
        <w:t xml:space="preserve"> – </w:t>
      </w:r>
      <w:r w:rsidR="006359A3" w:rsidRPr="00EA3763">
        <w:rPr>
          <w:sz w:val="24"/>
          <w:szCs w:val="24"/>
          <w:lang w:val="lt-LT"/>
        </w:rPr>
        <w:t>nebus</w:t>
      </w:r>
    </w:p>
    <w:p w:rsidR="007E2E9B" w:rsidRPr="00EA3763" w:rsidRDefault="007E2E9B" w:rsidP="006359A3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  <w:r w:rsidRPr="00EA3763">
        <w:rPr>
          <w:b/>
          <w:sz w:val="24"/>
          <w:szCs w:val="24"/>
          <w:lang w:val="lt-LT"/>
        </w:rPr>
        <w:tab/>
        <w:t>Kokia sprendimo nauda Rokiškio rajono gyventojams.</w:t>
      </w:r>
    </w:p>
    <w:p w:rsidR="00F328FE" w:rsidRPr="00EA3763" w:rsidRDefault="007E2E9B" w:rsidP="006359A3">
      <w:pPr>
        <w:pStyle w:val="Antrats"/>
        <w:tabs>
          <w:tab w:val="left" w:pos="851"/>
        </w:tabs>
        <w:jc w:val="both"/>
        <w:rPr>
          <w:sz w:val="24"/>
          <w:szCs w:val="24"/>
          <w:lang w:val="lt-LT"/>
        </w:rPr>
      </w:pPr>
      <w:r w:rsidRPr="00EA3763">
        <w:rPr>
          <w:sz w:val="24"/>
          <w:szCs w:val="24"/>
          <w:lang w:val="lt-LT"/>
        </w:rPr>
        <w:t xml:space="preserve">           </w:t>
      </w:r>
      <w:r w:rsidR="00F328FE" w:rsidRPr="00EA3763">
        <w:rPr>
          <w:sz w:val="24"/>
          <w:szCs w:val="24"/>
          <w:lang w:val="lt-LT"/>
        </w:rPr>
        <w:t>Savivaldybės tarybos patvirtinti savivaldybės būsto fondo sąrašai skelbiami viešai savivaldybės internetiniame puslapyje, todėl gyventojai turi galimybę su</w:t>
      </w:r>
      <w:r w:rsidR="006D7FFB">
        <w:rPr>
          <w:sz w:val="24"/>
          <w:szCs w:val="24"/>
          <w:lang w:val="lt-LT"/>
        </w:rPr>
        <w:t>sipažinti su šiais sąrašais.</w:t>
      </w:r>
    </w:p>
    <w:p w:rsidR="007E2E9B" w:rsidRPr="00EA3763" w:rsidRDefault="00D21AC7" w:rsidP="006359A3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  <w:r w:rsidRPr="00EA3763">
        <w:rPr>
          <w:b/>
          <w:bCs/>
          <w:sz w:val="24"/>
          <w:szCs w:val="24"/>
          <w:lang w:val="lt-LT"/>
        </w:rPr>
        <w:tab/>
      </w:r>
      <w:r w:rsidR="007E2E9B" w:rsidRPr="00EA3763">
        <w:rPr>
          <w:b/>
          <w:bCs/>
          <w:sz w:val="24"/>
          <w:szCs w:val="24"/>
          <w:lang w:val="lt-LT"/>
        </w:rPr>
        <w:t>Finansavimo šaltiniai ir lėšų poreikis</w:t>
      </w:r>
      <w:r w:rsidR="007E2E9B" w:rsidRPr="00EA3763">
        <w:rPr>
          <w:sz w:val="24"/>
          <w:szCs w:val="24"/>
          <w:lang w:val="lt-LT"/>
        </w:rPr>
        <w:t>.</w:t>
      </w:r>
    </w:p>
    <w:p w:rsidR="007E2E9B" w:rsidRPr="00EA3763" w:rsidRDefault="007E2E9B" w:rsidP="006359A3">
      <w:pPr>
        <w:pStyle w:val="Antrat1"/>
        <w:ind w:firstLine="720"/>
        <w:jc w:val="both"/>
        <w:rPr>
          <w:sz w:val="24"/>
          <w:szCs w:val="24"/>
          <w:lang w:val="lt-LT"/>
        </w:rPr>
      </w:pPr>
      <w:r w:rsidRPr="00EA3763">
        <w:rPr>
          <w:sz w:val="24"/>
          <w:szCs w:val="24"/>
          <w:lang w:val="lt-LT"/>
        </w:rPr>
        <w:t>Sprendimo įgyvendinimui saviv</w:t>
      </w:r>
      <w:r w:rsidR="00A31987" w:rsidRPr="00EA3763">
        <w:rPr>
          <w:sz w:val="24"/>
          <w:szCs w:val="24"/>
          <w:lang w:val="lt-LT"/>
        </w:rPr>
        <w:t>aldybės biudžeto lėšų nereikės.</w:t>
      </w:r>
    </w:p>
    <w:p w:rsidR="007E2E9B" w:rsidRPr="00EA3763" w:rsidRDefault="007E2E9B" w:rsidP="00347CC2">
      <w:pPr>
        <w:ind w:firstLine="720"/>
        <w:jc w:val="both"/>
        <w:rPr>
          <w:sz w:val="24"/>
          <w:szCs w:val="24"/>
          <w:lang w:val="lt-LT"/>
        </w:rPr>
      </w:pPr>
      <w:r w:rsidRPr="00EA3763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:rsidR="007E2E9B" w:rsidRPr="00EA3763" w:rsidRDefault="007E2E9B" w:rsidP="00347CC2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EA3763">
        <w:rPr>
          <w:color w:val="000000"/>
          <w:sz w:val="24"/>
          <w:szCs w:val="24"/>
          <w:lang w:val="lt-LT"/>
        </w:rPr>
        <w:t>Projektas neprieštarauja galiojantiems teisės aktams.</w:t>
      </w:r>
    </w:p>
    <w:p w:rsidR="007E2E9B" w:rsidRPr="00EA3763" w:rsidRDefault="007E2E9B" w:rsidP="00347CC2">
      <w:pPr>
        <w:ind w:firstLine="720"/>
        <w:jc w:val="both"/>
        <w:rPr>
          <w:b/>
          <w:sz w:val="24"/>
          <w:szCs w:val="24"/>
          <w:lang w:val="lt-LT"/>
        </w:rPr>
      </w:pPr>
      <w:r w:rsidRPr="00EA3763">
        <w:rPr>
          <w:b/>
          <w:sz w:val="24"/>
          <w:szCs w:val="24"/>
          <w:lang w:val="lt-LT"/>
        </w:rPr>
        <w:t>Antikorupcinis vertinimas.</w:t>
      </w:r>
    </w:p>
    <w:p w:rsidR="00BE7961" w:rsidRDefault="007E2E9B" w:rsidP="00347CC2">
      <w:pPr>
        <w:ind w:firstLine="720"/>
        <w:jc w:val="both"/>
        <w:rPr>
          <w:sz w:val="24"/>
          <w:szCs w:val="24"/>
          <w:lang w:val="lt-LT"/>
        </w:rPr>
      </w:pPr>
      <w:r w:rsidRPr="00EA3763">
        <w:rPr>
          <w:sz w:val="24"/>
          <w:szCs w:val="24"/>
          <w:lang w:val="lt-LT"/>
        </w:rPr>
        <w:lastRenderedPageBreak/>
        <w:t xml:space="preserve">Teisės akte nenumatoma reguliuoti visuomeninių santykių, susijusių su LR </w:t>
      </w:r>
      <w:r w:rsidR="004C74D1">
        <w:rPr>
          <w:sz w:val="24"/>
          <w:szCs w:val="24"/>
          <w:lang w:val="lt-LT"/>
        </w:rPr>
        <w:t>k</w:t>
      </w:r>
      <w:r w:rsidRPr="00EA3763">
        <w:rPr>
          <w:sz w:val="24"/>
          <w:szCs w:val="24"/>
          <w:lang w:val="lt-LT"/>
        </w:rPr>
        <w:t>orupcijos prevencijos įstatymo 8 str. 1 d. numatytais veiksniais, todėl teisės aktas nevertintinas antikorupciniu požiūriu.</w:t>
      </w:r>
    </w:p>
    <w:p w:rsidR="001468BB" w:rsidRDefault="001468BB" w:rsidP="00347CC2">
      <w:pPr>
        <w:ind w:firstLine="720"/>
        <w:jc w:val="both"/>
        <w:rPr>
          <w:sz w:val="24"/>
          <w:szCs w:val="24"/>
          <w:lang w:val="lt-LT"/>
        </w:rPr>
      </w:pPr>
    </w:p>
    <w:p w:rsidR="001468BB" w:rsidRPr="00EA3763" w:rsidRDefault="001468BB" w:rsidP="00347CC2">
      <w:pPr>
        <w:ind w:firstLine="720"/>
        <w:jc w:val="both"/>
        <w:rPr>
          <w:sz w:val="24"/>
          <w:szCs w:val="24"/>
          <w:lang w:val="lt-LT"/>
        </w:rPr>
      </w:pPr>
    </w:p>
    <w:p w:rsidR="001059F4" w:rsidRPr="00993991" w:rsidRDefault="00BE7961" w:rsidP="007E2E9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Turto valdymo ir ūkio skyriaus vyriausioji specialistė</w:t>
      </w:r>
      <w:r w:rsidR="00B54B8E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B54B8E">
        <w:rPr>
          <w:sz w:val="24"/>
          <w:szCs w:val="24"/>
          <w:lang w:val="lt-LT"/>
        </w:rPr>
        <w:tab/>
      </w:r>
      <w:r w:rsidR="006359A3" w:rsidRPr="00EA3763">
        <w:rPr>
          <w:sz w:val="24"/>
          <w:szCs w:val="24"/>
          <w:lang w:val="lt-LT"/>
        </w:rPr>
        <w:tab/>
      </w:r>
      <w:r w:rsidR="00B54B8E">
        <w:rPr>
          <w:sz w:val="24"/>
          <w:szCs w:val="24"/>
          <w:lang w:val="lt-LT"/>
        </w:rPr>
        <w:t>Ernesta Jančienė</w:t>
      </w:r>
    </w:p>
    <w:sectPr w:rsidR="001059F4" w:rsidRPr="00993991" w:rsidSect="00CE19F5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707" w:rsidRDefault="00D30707">
      <w:r>
        <w:separator/>
      </w:r>
    </w:p>
  </w:endnote>
  <w:endnote w:type="continuationSeparator" w:id="0">
    <w:p w:rsidR="00D30707" w:rsidRDefault="00D3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707" w:rsidRDefault="00D30707">
      <w:r>
        <w:separator/>
      </w:r>
    </w:p>
  </w:footnote>
  <w:footnote w:type="continuationSeparator" w:id="0">
    <w:p w:rsidR="00D30707" w:rsidRDefault="00D30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B" w:rsidRDefault="00A63384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>
          <wp:extent cx="542925" cy="695325"/>
          <wp:effectExtent l="0" t="0" r="9525" b="9525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BFB" w:rsidRPr="0035584F" w:rsidRDefault="004C6175" w:rsidP="00EB1BFB">
    <w:pPr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 w:rsidRPr="0035584F">
      <w:rPr>
        <w:sz w:val="24"/>
        <w:szCs w:val="24"/>
      </w:rPr>
      <w:t>Projektas</w:t>
    </w:r>
    <w:proofErr w:type="spellEnd"/>
  </w:p>
  <w:p w:rsidR="00EB1BFB" w:rsidRDefault="00EB1BFB" w:rsidP="00EB1BFB"/>
  <w:p w:rsidR="00EB1BFB" w:rsidRDefault="00EB1BFB" w:rsidP="00EB1BFB"/>
  <w:p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EB1BFB" w:rsidRDefault="00EB1BFB" w:rsidP="00EB1BFB">
    <w:pPr>
      <w:rPr>
        <w:rFonts w:ascii="TimesLT" w:hAnsi="TimesLT"/>
        <w:b/>
        <w:sz w:val="24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EB1BFB" w:rsidRDefault="00EB1BFB" w:rsidP="00EB1BFB">
    <w:pPr>
      <w:jc w:val="center"/>
      <w:rPr>
        <w:b/>
        <w:sz w:val="26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6CA7"/>
    <w:multiLevelType w:val="hybridMultilevel"/>
    <w:tmpl w:val="E8F45952"/>
    <w:lvl w:ilvl="0" w:tplc="DF0C59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6E87AEB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7C85B87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71AB0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D03B5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325A4"/>
    <w:multiLevelType w:val="multilevel"/>
    <w:tmpl w:val="4A0E7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8">
    <w:nsid w:val="3BBA1B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03940"/>
    <w:multiLevelType w:val="hybridMultilevel"/>
    <w:tmpl w:val="7F3ED728"/>
    <w:lvl w:ilvl="0" w:tplc="B54843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5348AA"/>
    <w:multiLevelType w:val="hybridMultilevel"/>
    <w:tmpl w:val="A3684CAC"/>
    <w:lvl w:ilvl="0" w:tplc="343E831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0C3F2C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41396"/>
    <w:multiLevelType w:val="multilevel"/>
    <w:tmpl w:val="D1BE144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3">
    <w:nsid w:val="53B748A5"/>
    <w:multiLevelType w:val="hybridMultilevel"/>
    <w:tmpl w:val="DA0EE616"/>
    <w:lvl w:ilvl="0" w:tplc="2E62B75C">
      <w:start w:val="3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37716"/>
    <w:multiLevelType w:val="hybridMultilevel"/>
    <w:tmpl w:val="06B25942"/>
    <w:lvl w:ilvl="0" w:tplc="3378D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4A01C8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45A04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15D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20964"/>
    <w:multiLevelType w:val="hybridMultilevel"/>
    <w:tmpl w:val="4CD871E2"/>
    <w:lvl w:ilvl="0" w:tplc="2648EE8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7BDB5D6F"/>
    <w:multiLevelType w:val="hybridMultilevel"/>
    <w:tmpl w:val="7026E3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9"/>
  </w:num>
  <w:num w:numId="5">
    <w:abstractNumId w:val="21"/>
  </w:num>
  <w:num w:numId="6">
    <w:abstractNumId w:val="10"/>
  </w:num>
  <w:num w:numId="7">
    <w:abstractNumId w:val="14"/>
  </w:num>
  <w:num w:numId="8">
    <w:abstractNumId w:val="2"/>
  </w:num>
  <w:num w:numId="9">
    <w:abstractNumId w:val="5"/>
  </w:num>
  <w:num w:numId="10">
    <w:abstractNumId w:val="4"/>
  </w:num>
  <w:num w:numId="11">
    <w:abstractNumId w:val="15"/>
  </w:num>
  <w:num w:numId="12">
    <w:abstractNumId w:val="11"/>
  </w:num>
  <w:num w:numId="13">
    <w:abstractNumId w:val="8"/>
  </w:num>
  <w:num w:numId="14">
    <w:abstractNumId w:val="17"/>
  </w:num>
  <w:num w:numId="15">
    <w:abstractNumId w:val="6"/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7"/>
  </w:num>
  <w:num w:numId="28">
    <w:abstractNumId w:val="22"/>
  </w:num>
  <w:num w:numId="29">
    <w:abstractNumId w:val="18"/>
  </w:num>
  <w:num w:numId="30">
    <w:abstractNumId w:val="9"/>
  </w:num>
  <w:num w:numId="31">
    <w:abstractNumId w:val="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42A47"/>
    <w:rsid w:val="0009039A"/>
    <w:rsid w:val="000D5DBA"/>
    <w:rsid w:val="000F30DB"/>
    <w:rsid w:val="001059F4"/>
    <w:rsid w:val="00113C20"/>
    <w:rsid w:val="001468BB"/>
    <w:rsid w:val="001B25E2"/>
    <w:rsid w:val="001B2C48"/>
    <w:rsid w:val="001B2C8D"/>
    <w:rsid w:val="001C69BB"/>
    <w:rsid w:val="001E755B"/>
    <w:rsid w:val="002124C3"/>
    <w:rsid w:val="0024374E"/>
    <w:rsid w:val="002837AF"/>
    <w:rsid w:val="002C0ABF"/>
    <w:rsid w:val="002C37E2"/>
    <w:rsid w:val="002C5FA5"/>
    <w:rsid w:val="002C6248"/>
    <w:rsid w:val="002D5291"/>
    <w:rsid w:val="002E31EE"/>
    <w:rsid w:val="00301772"/>
    <w:rsid w:val="00323FD6"/>
    <w:rsid w:val="00325016"/>
    <w:rsid w:val="00333E90"/>
    <w:rsid w:val="00347CC2"/>
    <w:rsid w:val="00350E69"/>
    <w:rsid w:val="0035584F"/>
    <w:rsid w:val="0038731A"/>
    <w:rsid w:val="00390C0C"/>
    <w:rsid w:val="00391CD9"/>
    <w:rsid w:val="003A2F5A"/>
    <w:rsid w:val="003A3ECA"/>
    <w:rsid w:val="003A4F49"/>
    <w:rsid w:val="003D78CD"/>
    <w:rsid w:val="003E59FF"/>
    <w:rsid w:val="003F622B"/>
    <w:rsid w:val="00405DF1"/>
    <w:rsid w:val="00431F6E"/>
    <w:rsid w:val="00441928"/>
    <w:rsid w:val="00454130"/>
    <w:rsid w:val="0046233A"/>
    <w:rsid w:val="0046604D"/>
    <w:rsid w:val="004855CF"/>
    <w:rsid w:val="004A0EDD"/>
    <w:rsid w:val="004A3C75"/>
    <w:rsid w:val="004C3A15"/>
    <w:rsid w:val="004C6175"/>
    <w:rsid w:val="004C6EDA"/>
    <w:rsid w:val="004C74D1"/>
    <w:rsid w:val="004E496F"/>
    <w:rsid w:val="004E73D7"/>
    <w:rsid w:val="004F4F53"/>
    <w:rsid w:val="00504583"/>
    <w:rsid w:val="00506707"/>
    <w:rsid w:val="0051135D"/>
    <w:rsid w:val="00520F4C"/>
    <w:rsid w:val="0055463E"/>
    <w:rsid w:val="00563489"/>
    <w:rsid w:val="0056385D"/>
    <w:rsid w:val="0057113A"/>
    <w:rsid w:val="005770BF"/>
    <w:rsid w:val="00577C72"/>
    <w:rsid w:val="00587B65"/>
    <w:rsid w:val="00590F26"/>
    <w:rsid w:val="00592A29"/>
    <w:rsid w:val="005949DC"/>
    <w:rsid w:val="005A0D51"/>
    <w:rsid w:val="005A75E2"/>
    <w:rsid w:val="005B2394"/>
    <w:rsid w:val="005B23E8"/>
    <w:rsid w:val="005E4261"/>
    <w:rsid w:val="005E4F26"/>
    <w:rsid w:val="005F100B"/>
    <w:rsid w:val="005F59BB"/>
    <w:rsid w:val="00605F32"/>
    <w:rsid w:val="006359A3"/>
    <w:rsid w:val="0067194A"/>
    <w:rsid w:val="006760AF"/>
    <w:rsid w:val="0067737C"/>
    <w:rsid w:val="006A0ED0"/>
    <w:rsid w:val="006A265E"/>
    <w:rsid w:val="006A760B"/>
    <w:rsid w:val="006B27B9"/>
    <w:rsid w:val="006C35AA"/>
    <w:rsid w:val="006C3E9B"/>
    <w:rsid w:val="006D4D7C"/>
    <w:rsid w:val="006D7FFB"/>
    <w:rsid w:val="006E04B0"/>
    <w:rsid w:val="006F25DE"/>
    <w:rsid w:val="00704EDE"/>
    <w:rsid w:val="00711D05"/>
    <w:rsid w:val="00721D94"/>
    <w:rsid w:val="007847F4"/>
    <w:rsid w:val="00794F5A"/>
    <w:rsid w:val="007B0953"/>
    <w:rsid w:val="007C20AF"/>
    <w:rsid w:val="007E2E9B"/>
    <w:rsid w:val="007F1749"/>
    <w:rsid w:val="00801FED"/>
    <w:rsid w:val="008155A4"/>
    <w:rsid w:val="00831F9D"/>
    <w:rsid w:val="008434C6"/>
    <w:rsid w:val="00864C36"/>
    <w:rsid w:val="00876645"/>
    <w:rsid w:val="008829BB"/>
    <w:rsid w:val="008A47A4"/>
    <w:rsid w:val="008B1673"/>
    <w:rsid w:val="008B3523"/>
    <w:rsid w:val="008B534D"/>
    <w:rsid w:val="008B6595"/>
    <w:rsid w:val="008C070A"/>
    <w:rsid w:val="008C3BA3"/>
    <w:rsid w:val="008E4363"/>
    <w:rsid w:val="008E7F5B"/>
    <w:rsid w:val="008F6439"/>
    <w:rsid w:val="00901892"/>
    <w:rsid w:val="00906603"/>
    <w:rsid w:val="009074AA"/>
    <w:rsid w:val="00917406"/>
    <w:rsid w:val="00926709"/>
    <w:rsid w:val="009330E9"/>
    <w:rsid w:val="009339A7"/>
    <w:rsid w:val="00940419"/>
    <w:rsid w:val="0094670A"/>
    <w:rsid w:val="00972002"/>
    <w:rsid w:val="00990F77"/>
    <w:rsid w:val="00993991"/>
    <w:rsid w:val="009C1F16"/>
    <w:rsid w:val="00A31987"/>
    <w:rsid w:val="00A352D2"/>
    <w:rsid w:val="00A63384"/>
    <w:rsid w:val="00A72BCB"/>
    <w:rsid w:val="00AA7FBF"/>
    <w:rsid w:val="00AC09A3"/>
    <w:rsid w:val="00AC6EFA"/>
    <w:rsid w:val="00AD3E99"/>
    <w:rsid w:val="00AE273A"/>
    <w:rsid w:val="00AF09B4"/>
    <w:rsid w:val="00B21FA0"/>
    <w:rsid w:val="00B33D24"/>
    <w:rsid w:val="00B368D7"/>
    <w:rsid w:val="00B52CC9"/>
    <w:rsid w:val="00B54B8E"/>
    <w:rsid w:val="00B93020"/>
    <w:rsid w:val="00BA13CE"/>
    <w:rsid w:val="00BC7E73"/>
    <w:rsid w:val="00BD2383"/>
    <w:rsid w:val="00BE7961"/>
    <w:rsid w:val="00BF1C9E"/>
    <w:rsid w:val="00C2098A"/>
    <w:rsid w:val="00C40910"/>
    <w:rsid w:val="00C422AE"/>
    <w:rsid w:val="00C749E0"/>
    <w:rsid w:val="00C83C5F"/>
    <w:rsid w:val="00CA536C"/>
    <w:rsid w:val="00CA627B"/>
    <w:rsid w:val="00CB60C7"/>
    <w:rsid w:val="00CC5051"/>
    <w:rsid w:val="00CD1055"/>
    <w:rsid w:val="00CE19F5"/>
    <w:rsid w:val="00CE4E78"/>
    <w:rsid w:val="00CE6E61"/>
    <w:rsid w:val="00CF3CA5"/>
    <w:rsid w:val="00D11CD1"/>
    <w:rsid w:val="00D21AC7"/>
    <w:rsid w:val="00D22F07"/>
    <w:rsid w:val="00D30707"/>
    <w:rsid w:val="00D3348F"/>
    <w:rsid w:val="00D3617D"/>
    <w:rsid w:val="00D52D40"/>
    <w:rsid w:val="00D56097"/>
    <w:rsid w:val="00D66006"/>
    <w:rsid w:val="00D961BD"/>
    <w:rsid w:val="00DA6F93"/>
    <w:rsid w:val="00DE091F"/>
    <w:rsid w:val="00DE738F"/>
    <w:rsid w:val="00E00DC6"/>
    <w:rsid w:val="00E01A9C"/>
    <w:rsid w:val="00E20844"/>
    <w:rsid w:val="00E50699"/>
    <w:rsid w:val="00E6799B"/>
    <w:rsid w:val="00E73BCE"/>
    <w:rsid w:val="00E73F07"/>
    <w:rsid w:val="00E750C3"/>
    <w:rsid w:val="00E8219E"/>
    <w:rsid w:val="00EA3763"/>
    <w:rsid w:val="00EB01E1"/>
    <w:rsid w:val="00EB1BFB"/>
    <w:rsid w:val="00EB2E6E"/>
    <w:rsid w:val="00EC40B1"/>
    <w:rsid w:val="00EC4647"/>
    <w:rsid w:val="00EE75B5"/>
    <w:rsid w:val="00F01A5D"/>
    <w:rsid w:val="00F02922"/>
    <w:rsid w:val="00F13E28"/>
    <w:rsid w:val="00F15560"/>
    <w:rsid w:val="00F328FE"/>
    <w:rsid w:val="00F64041"/>
    <w:rsid w:val="00FA6FF8"/>
    <w:rsid w:val="00FD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43CA-48FC-4DC8-AFDC-4A4355EE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Violeta Bieliūnaitė-Vanagienė</dc:creator>
  <cp:lastModifiedBy>Jurgita Jurkonyte</cp:lastModifiedBy>
  <cp:revision>2</cp:revision>
  <cp:lastPrinted>2018-12-11T13:02:00Z</cp:lastPrinted>
  <dcterms:created xsi:type="dcterms:W3CDTF">2018-12-18T09:41:00Z</dcterms:created>
  <dcterms:modified xsi:type="dcterms:W3CDTF">2018-12-18T09:41:00Z</dcterms:modified>
</cp:coreProperties>
</file>